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BD" w:rsidRDefault="001E6ABD" w:rsidP="009457E8">
      <w:pPr>
        <w:rPr>
          <w:sz w:val="36"/>
          <w:rtl/>
          <w:lang w:bidi="ar-IQ"/>
        </w:rPr>
      </w:pPr>
    </w:p>
    <w:p w:rsidR="001E6ABD" w:rsidRPr="00396895" w:rsidRDefault="001E6ABD" w:rsidP="00B320F9">
      <w:pPr>
        <w:spacing w:before="120" w:after="0" w:line="240" w:lineRule="auto"/>
        <w:ind w:left="509"/>
        <w:jc w:val="mediumKashida"/>
        <w:rPr>
          <w:rFonts w:cs="Simplified Arabic"/>
          <w:sz w:val="32"/>
          <w:szCs w:val="32"/>
          <w:rtl/>
          <w:lang w:bidi="ar-IQ"/>
        </w:rPr>
      </w:pPr>
      <w:r w:rsidRPr="00396895">
        <w:rPr>
          <w:rFonts w:cs="Simplified Arabic" w:hint="eastAsia"/>
          <w:sz w:val="32"/>
          <w:szCs w:val="32"/>
          <w:rtl/>
          <w:lang w:bidi="ar-IQ"/>
        </w:rPr>
        <w:t>الحمد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لله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حق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حمده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،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والصلاة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والسلام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على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خير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خلقه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،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بعد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 w:hint="eastAsia"/>
          <w:sz w:val="32"/>
          <w:szCs w:val="32"/>
          <w:rtl/>
          <w:lang w:bidi="ar-IQ"/>
        </w:rPr>
        <w:t>هذ</w:t>
      </w:r>
      <w:r>
        <w:rPr>
          <w:rFonts w:cs="Simplified Arabic" w:hint="eastAsia"/>
          <w:sz w:val="32"/>
          <w:szCs w:val="32"/>
          <w:rtl/>
          <w:lang w:bidi="ar-IQ"/>
        </w:rPr>
        <w:t>ه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المسيرة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المضنية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من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الدراسة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والإستقصاء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 w:rsidRPr="00396895"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أود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تقديم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عرضا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موجزا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لأهم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ماجاء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فيها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وملخصا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لأهم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النتائج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التي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توصلت</w:t>
      </w:r>
      <w:r>
        <w:rPr>
          <w:rFonts w:cs="Simplified Arabic"/>
          <w:sz w:val="32"/>
          <w:szCs w:val="32"/>
          <w:rtl/>
          <w:lang w:bidi="ar-IQ"/>
        </w:rPr>
        <w:t xml:space="preserve"> </w:t>
      </w:r>
      <w:r>
        <w:rPr>
          <w:rFonts w:cs="Simplified Arabic" w:hint="eastAsia"/>
          <w:sz w:val="32"/>
          <w:szCs w:val="32"/>
          <w:rtl/>
          <w:lang w:bidi="ar-IQ"/>
        </w:rPr>
        <w:t>إليها</w:t>
      </w:r>
      <w:r>
        <w:rPr>
          <w:rFonts w:cs="Simplified Arabic"/>
          <w:sz w:val="32"/>
          <w:szCs w:val="32"/>
          <w:rtl/>
          <w:lang w:bidi="ar-IQ"/>
        </w:rPr>
        <w:t xml:space="preserve"> :</w:t>
      </w:r>
    </w:p>
    <w:p w:rsidR="001E6ABD" w:rsidRPr="004B11BC" w:rsidRDefault="001E6ABD" w:rsidP="00B320F9">
      <w:pPr>
        <w:pStyle w:val="ListParagraph"/>
        <w:numPr>
          <w:ilvl w:val="0"/>
          <w:numId w:val="12"/>
        </w:numPr>
        <w:spacing w:before="120"/>
        <w:ind w:left="509" w:hanging="425"/>
        <w:jc w:val="mediumKashida"/>
        <w:rPr>
          <w:sz w:val="36"/>
          <w:lang w:bidi="ar-IQ"/>
        </w:rPr>
      </w:pPr>
      <w:r>
        <w:rPr>
          <w:rFonts w:hint="eastAsia"/>
          <w:rtl/>
          <w:lang w:bidi="ar-IQ"/>
        </w:rPr>
        <w:t>في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الفصل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الأول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تم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التعريف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بمصطلحات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وقسمت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الفصل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إلى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مبحثين</w:t>
      </w:r>
      <w:r>
        <w:rPr>
          <w:rtl/>
          <w:lang w:bidi="ar-IQ"/>
        </w:rPr>
        <w:t xml:space="preserve"> : </w:t>
      </w:r>
    </w:p>
    <w:p w:rsidR="001E6ABD" w:rsidRDefault="001E6ABD" w:rsidP="00B320F9">
      <w:pPr>
        <w:pStyle w:val="ListParagraph"/>
        <w:spacing w:before="120"/>
        <w:ind w:left="509"/>
        <w:jc w:val="mediumKashida"/>
        <w:rPr>
          <w:sz w:val="36"/>
          <w:rtl/>
          <w:lang w:bidi="ar-IQ"/>
        </w:rPr>
      </w:pPr>
      <w:r>
        <w:rPr>
          <w:rFonts w:hint="eastAsia"/>
          <w:rtl/>
          <w:lang w:bidi="ar-IQ"/>
        </w:rPr>
        <w:t>أولا</w:t>
      </w:r>
      <w:r>
        <w:rPr>
          <w:rtl/>
          <w:lang w:bidi="ar-IQ"/>
        </w:rPr>
        <w:t xml:space="preserve"> : </w:t>
      </w:r>
      <w:r w:rsidRPr="004B11BC">
        <w:rPr>
          <w:rFonts w:hint="eastAsia"/>
          <w:rtl/>
          <w:lang w:bidi="ar-IQ"/>
        </w:rPr>
        <w:t>المبحث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الأول</w:t>
      </w:r>
      <w:r w:rsidRPr="004B11BC">
        <w:rPr>
          <w:rtl/>
          <w:lang w:bidi="ar-IQ"/>
        </w:rPr>
        <w:t xml:space="preserve"> : </w:t>
      </w:r>
      <w:r w:rsidRPr="004B11BC">
        <w:rPr>
          <w:rFonts w:hint="eastAsia"/>
          <w:rtl/>
          <w:lang w:bidi="ar-IQ"/>
        </w:rPr>
        <w:t>تم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فيه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تعريف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المثل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عند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أهل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اللغة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والإصطلاح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وبينت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كيف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إنتهى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القول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بأن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أهل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اللغة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أجمعوا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على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أن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المثل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هو</w:t>
      </w:r>
      <w:r w:rsidRPr="004B11BC">
        <w:rPr>
          <w:rtl/>
          <w:lang w:bidi="ar-IQ"/>
        </w:rPr>
        <w:t xml:space="preserve"> ( </w:t>
      </w:r>
      <w:r w:rsidRPr="004B11BC">
        <w:rPr>
          <w:rFonts w:hint="eastAsia"/>
          <w:rtl/>
          <w:lang w:bidi="ar-IQ"/>
        </w:rPr>
        <w:t>الشبه</w:t>
      </w:r>
      <w:r w:rsidRPr="004B11BC">
        <w:rPr>
          <w:rtl/>
          <w:lang w:bidi="ar-IQ"/>
        </w:rPr>
        <w:t xml:space="preserve">) </w:t>
      </w:r>
      <w:r w:rsidRPr="004B11BC">
        <w:rPr>
          <w:rFonts w:hint="eastAsia"/>
          <w:rtl/>
          <w:lang w:bidi="ar-IQ"/>
        </w:rPr>
        <w:t>،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وتفسير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المثل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بالصفة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هو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مما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لا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يتفق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عليه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اللغويون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</w:t>
      </w:r>
      <w:r w:rsidRPr="004B11BC">
        <w:rPr>
          <w:rFonts w:hint="eastAsia"/>
          <w:rtl/>
          <w:lang w:bidi="ar-IQ"/>
        </w:rPr>
        <w:t>أن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أصل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الكلمة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كان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بسبب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إطلاق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كلمة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التماثيل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والتي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تعني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الشيء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المصور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على</w:t>
      </w:r>
      <w:r w:rsidRPr="004B11BC">
        <w:rPr>
          <w:rtl/>
          <w:lang w:bidi="ar-IQ"/>
        </w:rPr>
        <w:t xml:space="preserve"> </w:t>
      </w:r>
      <w:r w:rsidRPr="004B11BC">
        <w:rPr>
          <w:rFonts w:hint="eastAsia"/>
          <w:rtl/>
          <w:lang w:bidi="ar-IQ"/>
        </w:rPr>
        <w:t>الأصنام</w:t>
      </w:r>
      <w:r w:rsidRPr="004B11B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ومن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هذا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الأصل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للكلمة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والذي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كان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الأساس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فيه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الشبه،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جاءت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التفاسير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لهذه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الكلمة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كلها،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مشتركة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في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الدلالة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على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هذا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المعنى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،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وأما</w:t>
      </w:r>
      <w:r w:rsidRPr="00702193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المثل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بالقرآن</w:t>
      </w:r>
      <w:r w:rsidRPr="000D101C"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</w:t>
      </w:r>
      <w:r w:rsidRPr="000D101C">
        <w:rPr>
          <w:rFonts w:hint="eastAsia"/>
          <w:rtl/>
          <w:lang w:bidi="ar-IQ"/>
        </w:rPr>
        <w:t>يستعار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لكل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شأن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مهم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أو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حدث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غريب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،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أو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وصف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لم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يتعارفه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العرب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،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أو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قصة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يراد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بها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الاعتبار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،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أو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أي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معنى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لا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يفهم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إلا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بالتقريب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له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بالتمثيل</w:t>
      </w:r>
      <w:r w:rsidRPr="000D101C">
        <w:rPr>
          <w:rtl/>
          <w:lang w:bidi="ar-IQ"/>
        </w:rPr>
        <w:t xml:space="preserve"> </w:t>
      </w:r>
      <w:r w:rsidRPr="000D101C">
        <w:rPr>
          <w:rFonts w:hint="eastAsia"/>
          <w:rtl/>
          <w:lang w:bidi="ar-IQ"/>
        </w:rPr>
        <w:t>والتنظير</w:t>
      </w:r>
      <w:r>
        <w:rPr>
          <w:sz w:val="36"/>
          <w:rtl/>
          <w:lang w:bidi="ar-IQ"/>
        </w:rPr>
        <w:t>.</w:t>
      </w:r>
    </w:p>
    <w:p w:rsidR="001E6ABD" w:rsidRPr="00702193" w:rsidRDefault="001E6ABD" w:rsidP="00B320F9">
      <w:pPr>
        <w:pStyle w:val="ListParagraph"/>
        <w:spacing w:before="120"/>
        <w:ind w:left="509"/>
        <w:jc w:val="mediumKashida"/>
        <w:rPr>
          <w:sz w:val="36"/>
          <w:rtl/>
          <w:lang w:bidi="ar-IQ"/>
        </w:rPr>
      </w:pPr>
      <w:r>
        <w:rPr>
          <w:rFonts w:hint="eastAsia"/>
          <w:sz w:val="36"/>
          <w:rtl/>
          <w:lang w:bidi="ar-IQ"/>
        </w:rPr>
        <w:t>ثانيا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المبحث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الثاني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وجدت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هناك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بعض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الألفاظ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ذات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الصلة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بلفظ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والتي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قد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تتداخل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مفهومه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ومنها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الحكمة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،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التشبيه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والتمثيل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والإستعارة</w:t>
      </w:r>
      <w:r>
        <w:rPr>
          <w:sz w:val="36"/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numPr>
          <w:ilvl w:val="0"/>
          <w:numId w:val="12"/>
        </w:numPr>
        <w:spacing w:before="120"/>
        <w:ind w:left="509" w:hanging="425"/>
        <w:jc w:val="mediumKashida"/>
        <w:rPr>
          <w:sz w:val="36"/>
          <w:lang w:bidi="ar-IQ"/>
        </w:rPr>
      </w:pP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الفصل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الثاني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تكلمت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خصائص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واهميته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وفوائده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وقسمت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الفصل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إلى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ثلاث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مباحث</w:t>
      </w:r>
      <w:r>
        <w:rPr>
          <w:sz w:val="36"/>
          <w:rtl/>
          <w:lang w:bidi="ar-IQ"/>
        </w:rPr>
        <w:t xml:space="preserve"> :</w:t>
      </w:r>
    </w:p>
    <w:p w:rsidR="001E6ABD" w:rsidRDefault="001E6ABD" w:rsidP="00B320F9">
      <w:pPr>
        <w:pStyle w:val="ListParagraph"/>
        <w:spacing w:before="120"/>
        <w:ind w:left="509"/>
        <w:jc w:val="mediumKashida"/>
        <w:rPr>
          <w:sz w:val="36"/>
          <w:rtl/>
          <w:lang w:bidi="ar-IQ"/>
        </w:rPr>
      </w:pPr>
      <w:r>
        <w:rPr>
          <w:rFonts w:hint="eastAsia"/>
          <w:sz w:val="36"/>
          <w:rtl/>
          <w:lang w:bidi="ar-IQ"/>
        </w:rPr>
        <w:t>أولا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المبحث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الأول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تكلمت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خصائص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وشروط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،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فتكلمت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خصائص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الأدبي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والتي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قد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يشترك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معها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البعض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وتوصلت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إلى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شروطا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وخصائص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تميزه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غيره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أنواع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الكلام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؛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يتم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التمييز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بين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الإثنين</w:t>
      </w:r>
      <w:r>
        <w:rPr>
          <w:sz w:val="36"/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spacing w:before="120"/>
        <w:ind w:left="509"/>
        <w:jc w:val="mediumKashida"/>
        <w:rPr>
          <w:sz w:val="36"/>
          <w:rtl/>
          <w:lang w:bidi="ar-IQ"/>
        </w:rPr>
      </w:pPr>
      <w:r>
        <w:rPr>
          <w:rFonts w:hint="eastAsia"/>
          <w:sz w:val="36"/>
          <w:rtl/>
          <w:lang w:bidi="ar-IQ"/>
        </w:rPr>
        <w:t>ثانيا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المبحث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الثاني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بينت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هذا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الفصل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أهمية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العرب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وتناولت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أهميتها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العهد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القديم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والعهد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الجديد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وحددت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السمات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التي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تميزت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العهدين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وعقدت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نوعا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المقارنة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بينها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وبين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تكلمت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هذا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المبحث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أهمية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لدى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الرسول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محمد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عليه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الصلاة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والسلام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وتناولت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بعضا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أمثاله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وبينت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أنواع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النبوية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وجهة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نظر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الباحث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تناولت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بعض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التمثُل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كلام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الصحابة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رضي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الله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عنهم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وتكلمت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بشي</w:t>
      </w:r>
      <w:r w:rsidRPr="00EF4004">
        <w:rPr>
          <w:rFonts w:hint="eastAsia"/>
          <w:sz w:val="36"/>
          <w:vertAlign w:val="superscript"/>
          <w:rtl/>
          <w:lang w:bidi="ar-IQ"/>
        </w:rPr>
        <w:t>ء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الإبجاز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مكانتها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لدى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العلماء</w:t>
      </w:r>
      <w:r>
        <w:rPr>
          <w:sz w:val="36"/>
          <w:rtl/>
          <w:lang w:bidi="ar-IQ"/>
        </w:rPr>
        <w:t xml:space="preserve"> .</w:t>
      </w:r>
    </w:p>
    <w:p w:rsidR="001E6ABD" w:rsidRPr="0036537C" w:rsidRDefault="001E6ABD" w:rsidP="00B320F9">
      <w:pPr>
        <w:pStyle w:val="ListParagraph"/>
        <w:spacing w:before="120"/>
        <w:ind w:left="509"/>
        <w:jc w:val="mediumKashida"/>
        <w:rPr>
          <w:sz w:val="36"/>
          <w:lang w:bidi="ar-IQ"/>
        </w:rPr>
      </w:pPr>
      <w:r>
        <w:rPr>
          <w:rFonts w:hint="eastAsia"/>
          <w:sz w:val="36"/>
          <w:rtl/>
          <w:lang w:bidi="ar-IQ"/>
        </w:rPr>
        <w:t>ثالثا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المبحث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الثالث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تطرقت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لفوائد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بلسان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بينت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الفوائد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العامة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والتي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تشترك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جميع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وتركت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الفوائد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الخاصة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بكل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لأتحدث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الفصلين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الرابع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والخامس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وتوصلت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إلى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فوائد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كثيرة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منها</w:t>
      </w:r>
      <w:r>
        <w:rPr>
          <w:sz w:val="36"/>
          <w:rtl/>
          <w:lang w:bidi="ar-IQ"/>
        </w:rPr>
        <w:t xml:space="preserve"> </w:t>
      </w:r>
      <w:r w:rsidRPr="00E83D4F">
        <w:rPr>
          <w:rtl/>
          <w:lang w:bidi="ar-IQ"/>
        </w:rPr>
        <w:t xml:space="preserve">: </w:t>
      </w:r>
      <w:r w:rsidRPr="00E83D4F">
        <w:rPr>
          <w:rFonts w:hint="eastAsia"/>
          <w:rtl/>
          <w:lang w:bidi="ar-IQ"/>
        </w:rPr>
        <w:t>التذكير،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والوعظ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،</w:t>
      </w:r>
      <w:r>
        <w:rPr>
          <w:sz w:val="36"/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والحث،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والزجر،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والتقرير،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وترتيب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المراد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للعقل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،</w:t>
      </w:r>
      <w:r>
        <w:rPr>
          <w:sz w:val="36"/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وتصويره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في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صورة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المحسوس،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وبيان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تفاوت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الأجر،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والمدح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والذم،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والثواب</w:t>
      </w:r>
      <w:r>
        <w:rPr>
          <w:sz w:val="36"/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والعقاب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وتفخيم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الأمر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أو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تحقيره</w:t>
      </w:r>
      <w:r>
        <w:rPr>
          <w:sz w:val="36"/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،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وعلى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تحقيق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أمر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أو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إبطال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أمر</w:t>
      </w:r>
      <w:r>
        <w:rPr>
          <w:sz w:val="36"/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numPr>
          <w:ilvl w:val="0"/>
          <w:numId w:val="12"/>
        </w:numPr>
        <w:spacing w:before="120"/>
        <w:ind w:left="509" w:hanging="425"/>
        <w:jc w:val="mediumKashida"/>
        <w:rPr>
          <w:sz w:val="36"/>
          <w:lang w:bidi="ar-IQ"/>
        </w:rPr>
      </w:pP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الفصل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الثالث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تحدثت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أنواع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جواز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التمثل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بآياته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وقسمت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الفصل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إلى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مبحثين</w:t>
      </w:r>
      <w:r>
        <w:rPr>
          <w:sz w:val="36"/>
          <w:rtl/>
          <w:lang w:bidi="ar-IQ"/>
        </w:rPr>
        <w:t xml:space="preserve"> :</w:t>
      </w:r>
    </w:p>
    <w:p w:rsidR="001E6ABD" w:rsidRDefault="001E6ABD" w:rsidP="00B320F9">
      <w:pPr>
        <w:pStyle w:val="ListParagraph"/>
        <w:spacing w:before="120"/>
        <w:ind w:left="509"/>
        <w:jc w:val="mediumKashida"/>
        <w:rPr>
          <w:sz w:val="36"/>
          <w:rtl/>
          <w:lang w:bidi="ar-IQ"/>
        </w:rPr>
      </w:pPr>
      <w:r>
        <w:rPr>
          <w:rFonts w:hint="eastAsia"/>
          <w:sz w:val="36"/>
          <w:rtl/>
          <w:lang w:bidi="ar-IQ"/>
        </w:rPr>
        <w:t>أولا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المبحث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الأول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تحدثت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أنواع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بصورة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عامة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والتي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قد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يدخل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ضمن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بعضها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ثم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إستعرضت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أنواع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لدى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الباحثين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ومنها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الكامنة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الجارية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وتوصلت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إلى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الكامن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هو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ليس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مثلا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قرآنيا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بالمفهوم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،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مادام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يصرح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بمثليته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،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وليس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التي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صُرح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بمثليتها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يمكن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قياسه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عليها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توصلت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إلى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الجارية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لاتعد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حتى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لو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تمثَّل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الناس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مادام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يصرح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بمثليتها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ولم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يردها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تكون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أمثالا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فهي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وفقا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لمفهوم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الناس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وليست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وفقا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لمفهوم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. </w:t>
      </w:r>
    </w:p>
    <w:p w:rsidR="001E6ABD" w:rsidRDefault="001E6ABD" w:rsidP="00B320F9">
      <w:pPr>
        <w:pStyle w:val="ListParagraph"/>
        <w:spacing w:before="120"/>
        <w:ind w:left="509"/>
        <w:jc w:val="mediumKashida"/>
        <w:rPr>
          <w:sz w:val="36"/>
          <w:lang w:bidi="ar-IQ"/>
        </w:rPr>
      </w:pPr>
      <w:r>
        <w:rPr>
          <w:rFonts w:hint="eastAsia"/>
          <w:sz w:val="36"/>
          <w:rtl/>
          <w:lang w:bidi="ar-IQ"/>
        </w:rPr>
        <w:t>ثانيا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المبحث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الثاني</w:t>
      </w:r>
      <w:r>
        <w:rPr>
          <w:sz w:val="36"/>
          <w:rtl/>
          <w:lang w:bidi="ar-IQ"/>
        </w:rPr>
        <w:t xml:space="preserve"> : </w:t>
      </w:r>
      <w:r>
        <w:rPr>
          <w:rFonts w:hint="eastAsia"/>
          <w:sz w:val="36"/>
          <w:rtl/>
          <w:lang w:bidi="ar-IQ"/>
        </w:rPr>
        <w:t>تكلمت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الإقتباس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إرسال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المثل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والذي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يعد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شعبة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الإقتباس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ونوع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منه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بينت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كراهة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العلماء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لضرب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الأمثال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لما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في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ذلك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خروج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عن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أدب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ومن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إخلال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بتعظيم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القرآن</w:t>
      </w:r>
      <w:r>
        <w:rPr>
          <w:sz w:val="36"/>
          <w:rtl/>
          <w:lang w:bidi="ar-IQ"/>
        </w:rPr>
        <w:t xml:space="preserve"> </w:t>
      </w:r>
      <w:r>
        <w:rPr>
          <w:rFonts w:hint="eastAsia"/>
          <w:sz w:val="36"/>
          <w:rtl/>
          <w:lang w:bidi="ar-IQ"/>
        </w:rPr>
        <w:t>وشأنه</w:t>
      </w:r>
      <w:r>
        <w:rPr>
          <w:sz w:val="36"/>
          <w:rtl/>
          <w:lang w:bidi="ar-IQ"/>
        </w:rPr>
        <w:t xml:space="preserve"> .</w:t>
      </w:r>
    </w:p>
    <w:p w:rsidR="001E6ABD" w:rsidRDefault="001E6ABD" w:rsidP="00576CD8">
      <w:pPr>
        <w:pStyle w:val="ListParagraph"/>
        <w:widowControl w:val="0"/>
        <w:numPr>
          <w:ilvl w:val="0"/>
          <w:numId w:val="12"/>
        </w:numPr>
        <w:tabs>
          <w:tab w:val="left" w:pos="566"/>
        </w:tabs>
        <w:spacing w:before="120"/>
        <w:ind w:left="509" w:hanging="425"/>
        <w:jc w:val="mediumKashida"/>
        <w:rPr>
          <w:lang w:bidi="ar-IQ"/>
        </w:rPr>
      </w:pPr>
      <w:r>
        <w:rPr>
          <w:rFonts w:hint="eastAsia"/>
          <w:rtl/>
          <w:lang w:bidi="ar-IQ"/>
        </w:rPr>
        <w:t>في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الفصل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الرابع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تحدثت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عن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وكيف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تُضرب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لإفحام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الكافرين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وقسمت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الفصل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إلى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أربعة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مباحث</w:t>
      </w:r>
      <w:r>
        <w:rPr>
          <w:rtl/>
          <w:lang w:bidi="ar-IQ"/>
        </w:rPr>
        <w:t xml:space="preserve"> :</w:t>
      </w:r>
    </w:p>
    <w:p w:rsidR="001E6ABD" w:rsidRDefault="001E6ABD" w:rsidP="00B320F9">
      <w:pPr>
        <w:pStyle w:val="ListParagraph"/>
        <w:widowControl w:val="0"/>
        <w:tabs>
          <w:tab w:val="left" w:pos="651"/>
        </w:tabs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أولا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الأول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بينت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كيف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ضُربت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القرآن</w:t>
      </w:r>
      <w:r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لبيان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حال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معبودات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الكفار</w:t>
      </w:r>
      <w:r w:rsidRPr="00E83D4F">
        <w:rPr>
          <w:rtl/>
          <w:lang w:bidi="ar-IQ"/>
        </w:rPr>
        <w:t xml:space="preserve"> </w:t>
      </w:r>
      <w:r w:rsidRPr="00E83D4F">
        <w:rPr>
          <w:rFonts w:hint="eastAsia"/>
          <w:rtl/>
          <w:lang w:bidi="ar-IQ"/>
        </w:rPr>
        <w:t>وعجزها</w:t>
      </w:r>
      <w:r w:rsidRPr="00E83D4F"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مقارنة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بالقدرة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المطلقة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لله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تعالى</w:t>
      </w:r>
      <w:r w:rsidRPr="00E83D4F">
        <w:rPr>
          <w:rtl/>
          <w:lang w:bidi="ar-IQ"/>
        </w:rPr>
        <w:t>.</w:t>
      </w:r>
    </w:p>
    <w:p w:rsidR="001E6ABD" w:rsidRDefault="001E6ABD" w:rsidP="00B320F9">
      <w:pPr>
        <w:pStyle w:val="ListParagraph"/>
        <w:widowControl w:val="0"/>
        <w:tabs>
          <w:tab w:val="left" w:pos="651"/>
        </w:tabs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ثانيا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الثاني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بينت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كيف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ضُربت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لقياس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حال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المؤمن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بالنسبة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إلى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الكافر</w:t>
      </w:r>
      <w:r>
        <w:rPr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widowControl w:val="0"/>
        <w:tabs>
          <w:tab w:val="left" w:pos="651"/>
        </w:tabs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ثالثا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الثالث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بينت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كيف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لتبين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سوء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حال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أهل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الكفر</w:t>
      </w:r>
      <w:r>
        <w:rPr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widowControl w:val="0"/>
        <w:tabs>
          <w:tab w:val="left" w:pos="651"/>
        </w:tabs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رابعا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الرابع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بينت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كيف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القرآن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لتبين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وتوضح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بعض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الحقائق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الإيمانية</w:t>
      </w:r>
      <w:r>
        <w:rPr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widowControl w:val="0"/>
        <w:numPr>
          <w:ilvl w:val="0"/>
          <w:numId w:val="12"/>
        </w:numPr>
        <w:spacing w:before="120"/>
        <w:ind w:left="509" w:hanging="425"/>
        <w:jc w:val="mediumKashida"/>
        <w:rPr>
          <w:lang w:bidi="ar-IQ"/>
        </w:rPr>
      </w:pPr>
      <w:r>
        <w:rPr>
          <w:rFonts w:hint="eastAsia"/>
          <w:rtl/>
          <w:lang w:bidi="ar-IQ"/>
        </w:rPr>
        <w:t>في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الفصل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الخامس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تحدثت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عن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وكيف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تضرب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لتعزيز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الخصال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الحميدة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وقسمت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الفصل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إلى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أربعة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مباحث</w:t>
      </w:r>
      <w:r>
        <w:rPr>
          <w:rtl/>
          <w:lang w:bidi="ar-IQ"/>
        </w:rPr>
        <w:t xml:space="preserve"> :</w:t>
      </w:r>
    </w:p>
    <w:p w:rsidR="001E6ABD" w:rsidRDefault="001E6ABD" w:rsidP="00B320F9">
      <w:pPr>
        <w:pStyle w:val="ListParagraph"/>
        <w:widowControl w:val="0"/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أولا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الأول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تحدثت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عن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التي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ضُربت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لأجل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تقويم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الإنفاق</w:t>
      </w:r>
      <w:r>
        <w:rPr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widowControl w:val="0"/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ثانيا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الثاني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تحدثت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عن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التي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ضُربت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لأجل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تهذيب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النفس</w:t>
      </w:r>
      <w:r>
        <w:rPr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widowControl w:val="0"/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ثالثا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الثالث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تحدثت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عن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التي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ضُربت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لأجل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تنظيم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العلاقات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الإجتماعية</w:t>
      </w:r>
      <w:r>
        <w:rPr>
          <w:rtl/>
          <w:lang w:bidi="ar-IQ"/>
        </w:rPr>
        <w:t xml:space="preserve"> .</w:t>
      </w:r>
    </w:p>
    <w:p w:rsidR="001E6ABD" w:rsidRDefault="001E6ABD" w:rsidP="00B320F9">
      <w:pPr>
        <w:pStyle w:val="ListParagraph"/>
        <w:widowControl w:val="0"/>
        <w:spacing w:before="120"/>
        <w:ind w:left="509"/>
        <w:jc w:val="mediumKashida"/>
        <w:rPr>
          <w:rtl/>
          <w:lang w:bidi="ar-IQ"/>
        </w:rPr>
      </w:pPr>
      <w:r>
        <w:rPr>
          <w:rFonts w:hint="eastAsia"/>
          <w:rtl/>
          <w:lang w:bidi="ar-IQ"/>
        </w:rPr>
        <w:t>رابعا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المبحث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الرابع</w:t>
      </w:r>
      <w:r>
        <w:rPr>
          <w:rtl/>
          <w:lang w:bidi="ar-IQ"/>
        </w:rPr>
        <w:t xml:space="preserve"> : </w:t>
      </w:r>
      <w:r>
        <w:rPr>
          <w:rFonts w:hint="eastAsia"/>
          <w:rtl/>
          <w:lang w:bidi="ar-IQ"/>
        </w:rPr>
        <w:t>تحدثت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فيه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عن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التي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ضُربت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لأجل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الترغيب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والترهيب</w:t>
      </w:r>
      <w:r>
        <w:rPr>
          <w:rtl/>
          <w:lang w:bidi="ar-IQ"/>
        </w:rPr>
        <w:t xml:space="preserve"> .</w:t>
      </w:r>
    </w:p>
    <w:p w:rsidR="001E6ABD" w:rsidRPr="00E83D4F" w:rsidRDefault="001E6ABD" w:rsidP="00B320F9">
      <w:pPr>
        <w:pStyle w:val="ListParagraph"/>
        <w:widowControl w:val="0"/>
        <w:spacing w:before="120"/>
        <w:ind w:left="509"/>
        <w:jc w:val="mediumKashida"/>
        <w:rPr>
          <w:lang w:bidi="ar-IQ"/>
        </w:rPr>
      </w:pPr>
      <w:r>
        <w:rPr>
          <w:rFonts w:hint="eastAsia"/>
          <w:rtl/>
          <w:lang w:bidi="ar-IQ"/>
        </w:rPr>
        <w:t>وختاما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أرجو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أكون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قد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وفقت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في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إلقاء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الضوء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على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أمثال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القرآن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الكريم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وفي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إبراز</w:t>
      </w:r>
      <w:r>
        <w:rPr>
          <w:rtl/>
          <w:lang w:bidi="ar-IQ"/>
        </w:rPr>
        <w:t xml:space="preserve"> </w:t>
      </w:r>
      <w:r>
        <w:rPr>
          <w:rFonts w:hint="eastAsia"/>
          <w:rtl/>
          <w:lang w:bidi="ar-IQ"/>
        </w:rPr>
        <w:t>أهميتها</w:t>
      </w:r>
      <w:r>
        <w:rPr>
          <w:rtl/>
          <w:lang w:bidi="ar-IQ"/>
        </w:rPr>
        <w:t xml:space="preserve"> .</w:t>
      </w:r>
    </w:p>
    <w:p w:rsidR="001E6ABD" w:rsidRPr="00396895" w:rsidRDefault="001E6ABD" w:rsidP="004B11BC">
      <w:pPr>
        <w:widowControl w:val="0"/>
        <w:spacing w:before="120"/>
        <w:ind w:left="651" w:hanging="567"/>
        <w:jc w:val="center"/>
        <w:rPr>
          <w:sz w:val="36"/>
          <w:szCs w:val="36"/>
          <w:rtl/>
          <w:lang w:bidi="ar-IQ"/>
        </w:rPr>
      </w:pPr>
      <w:r w:rsidRPr="00396895">
        <w:rPr>
          <w:rFonts w:hint="eastAsia"/>
          <w:sz w:val="36"/>
          <w:szCs w:val="36"/>
          <w:rtl/>
          <w:lang w:bidi="ar-IQ"/>
        </w:rPr>
        <w:t>والله</w:t>
      </w:r>
      <w:r w:rsidRPr="00396895">
        <w:rPr>
          <w:sz w:val="36"/>
          <w:szCs w:val="36"/>
          <w:rtl/>
          <w:lang w:bidi="ar-IQ"/>
        </w:rPr>
        <w:t xml:space="preserve"> </w:t>
      </w:r>
      <w:r w:rsidRPr="00396895">
        <w:rPr>
          <w:rFonts w:hint="eastAsia"/>
          <w:sz w:val="36"/>
          <w:szCs w:val="36"/>
          <w:rtl/>
          <w:lang w:bidi="ar-IQ"/>
        </w:rPr>
        <w:t>ولي</w:t>
      </w:r>
      <w:r w:rsidRPr="00396895">
        <w:rPr>
          <w:sz w:val="36"/>
          <w:szCs w:val="36"/>
          <w:rtl/>
          <w:lang w:bidi="ar-IQ"/>
        </w:rPr>
        <w:t xml:space="preserve"> </w:t>
      </w:r>
      <w:r w:rsidRPr="00396895">
        <w:rPr>
          <w:rFonts w:hint="eastAsia"/>
          <w:sz w:val="36"/>
          <w:szCs w:val="36"/>
          <w:rtl/>
          <w:lang w:bidi="ar-IQ"/>
        </w:rPr>
        <w:t>التوفيق</w:t>
      </w:r>
      <w:r>
        <w:rPr>
          <w:sz w:val="36"/>
          <w:szCs w:val="36"/>
          <w:rtl/>
          <w:lang w:bidi="ar-IQ"/>
        </w:rPr>
        <w:t xml:space="preserve"> .</w:t>
      </w:r>
    </w:p>
    <w:sectPr w:rsidR="001E6ABD" w:rsidRPr="00396895" w:rsidSect="00576CD8">
      <w:headerReference w:type="default" r:id="rId7"/>
      <w:footerReference w:type="default" r:id="rId8"/>
      <w:footnotePr>
        <w:numRestart w:val="eachPage"/>
      </w:footnotePr>
      <w:pgSz w:w="11906" w:h="16838" w:code="9"/>
      <w:pgMar w:top="1440" w:right="1800" w:bottom="1440" w:left="1800" w:header="706" w:footer="706" w:gutter="0"/>
      <w:pgNumType w:start="41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ABD" w:rsidRDefault="001E6ABD" w:rsidP="00B46481">
      <w:pPr>
        <w:spacing w:after="0" w:line="240" w:lineRule="auto"/>
      </w:pPr>
      <w:r>
        <w:separator/>
      </w:r>
    </w:p>
  </w:endnote>
  <w:endnote w:type="continuationSeparator" w:id="1">
    <w:p w:rsidR="001E6ABD" w:rsidRDefault="001E6ABD" w:rsidP="00B4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BD" w:rsidRDefault="001E6ABD" w:rsidP="00521FA5">
    <w:pPr>
      <w:pStyle w:val="Footer"/>
      <w:jc w:val="center"/>
      <w:rPr>
        <w:rStyle w:val="PageNumber"/>
        <w:szCs w:val="32"/>
        <w:rtl/>
      </w:rPr>
    </w:pPr>
    <w:r>
      <w:rPr>
        <w:rStyle w:val="PageNumber"/>
        <w:szCs w:val="32"/>
      </w:rPr>
      <w:fldChar w:fldCharType="begin"/>
    </w:r>
    <w:r>
      <w:rPr>
        <w:rStyle w:val="PageNumber"/>
        <w:szCs w:val="32"/>
      </w:rPr>
      <w:instrText xml:space="preserve">PAGE  </w:instrText>
    </w:r>
    <w:r>
      <w:rPr>
        <w:rStyle w:val="PageNumber"/>
        <w:szCs w:val="32"/>
      </w:rPr>
      <w:fldChar w:fldCharType="separate"/>
    </w:r>
    <w:r>
      <w:rPr>
        <w:rStyle w:val="PageNumber"/>
        <w:noProof/>
        <w:szCs w:val="32"/>
        <w:rtl/>
      </w:rPr>
      <w:t>415</w:t>
    </w:r>
    <w:r>
      <w:rPr>
        <w:rStyle w:val="PageNumber"/>
        <w:szCs w:val="32"/>
      </w:rPr>
      <w:fldChar w:fldCharType="end"/>
    </w:r>
  </w:p>
  <w:p w:rsidR="001E6ABD" w:rsidRDefault="001E6ABD" w:rsidP="00E2743B">
    <w:pPr>
      <w:pStyle w:val="Footer"/>
      <w:jc w:val="center"/>
      <w:rPr>
        <w:rtl/>
        <w:lang w:bidi="ar-IQ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ABD" w:rsidRDefault="001E6ABD" w:rsidP="00B46481">
      <w:pPr>
        <w:spacing w:after="0" w:line="240" w:lineRule="auto"/>
      </w:pPr>
      <w:r>
        <w:separator/>
      </w:r>
    </w:p>
  </w:footnote>
  <w:footnote w:type="continuationSeparator" w:id="1">
    <w:p w:rsidR="001E6ABD" w:rsidRDefault="001E6ABD" w:rsidP="00B4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BD" w:rsidRPr="002045D5" w:rsidRDefault="001E6ABD" w:rsidP="00B320F9">
    <w:pPr>
      <w:pStyle w:val="Header"/>
      <w:rPr>
        <w:rFonts w:cs="Monotype Koufi"/>
        <w:sz w:val="32"/>
        <w:szCs w:val="32"/>
        <w:rtl/>
        <w:lang w:bidi="ar-IQ"/>
      </w:rPr>
    </w:pPr>
    <w:r>
      <w:rPr>
        <w:noProof/>
      </w:rPr>
      <w:pict>
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<v:stroke joinstyle="miter"/>
          <v:formulas>
            <v:f eqn="sum 10800 0 #0"/>
            <v:f eqn="prod @0 30274 32768"/>
            <v:f eqn="prod @0 12540 32768"/>
            <v:f eqn="sum @1 10800 0"/>
            <v:f eqn="sum @2 10800 0"/>
            <v:f eqn="sum 10800 0 @1"/>
            <v:f eqn="sum 10800 0 @2"/>
            <v:f eqn="prod @0 23170 32768"/>
            <v:f eqn="sum @7 10800 0"/>
            <v:f eqn="sum 10800 0 @7"/>
            <v:f eqn="prod @5 3 4"/>
            <v:f eqn="prod @6 3 4"/>
            <v:f eqn="sum @10 791 0"/>
            <v:f eqn="sum @11 791 0"/>
            <v:f eqn="sum @11 2700 0"/>
            <v:f eqn="sum 21600 0 @10"/>
            <v:f eqn="sum 21600 0 @12"/>
            <v:f eqn="sum 21600 0 @13"/>
            <v:f eqn="sum 21600 0 @14"/>
            <v:f eqn="val #0"/>
            <v:f eqn="sum 21600 0 #0"/>
          </v:formulas>
          <v:path o:connecttype="rect" textboxrect="@9,@9,@8,@8"/>
          <v:handles>
            <v:h position="#0,center" xrange="2700,10125"/>
          </v:handles>
        </v:shapetype>
        <v:shape id="_x0000_s2049" type="#_x0000_t183" style="position:absolute;left:0;text-align:left;margin-left:6pt;margin-top:-5.3pt;width:30pt;height:33pt;z-index:251660288">
          <w10:wrap anchorx="page"/>
        </v:shape>
      </w:pict>
    </w:r>
    <w:r>
      <w:rPr>
        <w:noProof/>
      </w:rPr>
      <w:pict>
        <v:shapetype id="_x0000_t21" coordsize="21600,21600" o:spt="21" adj="3600" path="m@0,qy0@0l0@2qx@0,21600l@1,21600qy21600@2l21600@0qx@1,xe">
          <v:stroke joinstyle="miter"/>
          <v:formulas>
            <v:f eqn="val #0"/>
            <v:f eqn="sum width 0 #0"/>
            <v:f eqn="sum height 0 #0"/>
            <v:f eqn="prod @0 7071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0" type="#_x0000_t21" style="position:absolute;left:0;text-align:left;margin-left:0;margin-top:-6.05pt;width:423pt;height:36pt;z-index:-251655168" strokeweight="6pt">
          <v:stroke linestyle="thickBetweenThin"/>
          <w10:wrap anchorx="page"/>
        </v:shape>
      </w:pict>
    </w:r>
    <w:r>
      <w:rPr>
        <w:rFonts w:cs="Monotype Koufi"/>
        <w:noProof/>
        <w:sz w:val="32"/>
        <w:szCs w:val="32"/>
        <w:rtl/>
        <w:lang w:bidi="ar-IQ"/>
      </w:rPr>
      <w:t xml:space="preserve">                                                        </w:t>
    </w:r>
    <w:r>
      <w:rPr>
        <w:rFonts w:cs="Monotype Koufi" w:hint="eastAsia"/>
        <w:noProof/>
        <w:sz w:val="32"/>
        <w:szCs w:val="32"/>
        <w:rtl/>
        <w:lang w:bidi="ar-IQ"/>
      </w:rPr>
      <w:t>خاتمة</w:t>
    </w:r>
    <w:r>
      <w:rPr>
        <w:rFonts w:cs="Monotype Koufi"/>
        <w:noProof/>
        <w:sz w:val="32"/>
        <w:szCs w:val="32"/>
        <w:rtl/>
        <w:lang w:bidi="ar-IQ"/>
      </w:rPr>
      <w:t xml:space="preserve"> </w:t>
    </w:r>
    <w:r>
      <w:rPr>
        <w:rFonts w:cs="Monotype Koufi" w:hint="eastAsia"/>
        <w:noProof/>
        <w:sz w:val="32"/>
        <w:szCs w:val="32"/>
        <w:rtl/>
        <w:lang w:bidi="ar-IQ"/>
      </w:rPr>
      <w:t>البحث</w:t>
    </w:r>
    <w:r>
      <w:rPr>
        <w:rFonts w:cs="Monotype Koufi"/>
        <w:noProof/>
        <w:sz w:val="32"/>
        <w:szCs w:val="32"/>
        <w:rtl/>
        <w:lang w:bidi="ar-IQ"/>
      </w:rPr>
      <w:t xml:space="preserve"> </w:t>
    </w:r>
    <w:r>
      <w:rPr>
        <w:rFonts w:cs="Monotype Koufi" w:hint="eastAsia"/>
        <w:noProof/>
        <w:sz w:val="32"/>
        <w:szCs w:val="32"/>
        <w:rtl/>
        <w:lang w:bidi="ar-IQ"/>
      </w:rPr>
      <w:t>والنتائج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58D"/>
    <w:multiLevelType w:val="hybridMultilevel"/>
    <w:tmpl w:val="2F16DE6A"/>
    <w:lvl w:ilvl="0" w:tplc="0A6E75E8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cs="Traditional Arabic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>
    <w:nsid w:val="311F2707"/>
    <w:multiLevelType w:val="hybridMultilevel"/>
    <w:tmpl w:val="08E80400"/>
    <w:lvl w:ilvl="0" w:tplc="1B0CE0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1F6367"/>
    <w:multiLevelType w:val="hybridMultilevel"/>
    <w:tmpl w:val="4E7E969C"/>
    <w:lvl w:ilvl="0" w:tplc="1CBA507E">
      <w:start w:val="1"/>
      <w:numFmt w:val="decimal"/>
      <w:lvlText w:val="%1."/>
      <w:lvlJc w:val="center"/>
      <w:pPr>
        <w:ind w:left="7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3">
    <w:nsid w:val="40C872BD"/>
    <w:multiLevelType w:val="hybridMultilevel"/>
    <w:tmpl w:val="C7ACABE2"/>
    <w:lvl w:ilvl="0" w:tplc="C53298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3175E4"/>
    <w:multiLevelType w:val="hybridMultilevel"/>
    <w:tmpl w:val="7BAA8B0E"/>
    <w:lvl w:ilvl="0" w:tplc="F0DA777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C3484B"/>
    <w:multiLevelType w:val="hybridMultilevel"/>
    <w:tmpl w:val="BD82C868"/>
    <w:lvl w:ilvl="0" w:tplc="64CC731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D323D7"/>
    <w:multiLevelType w:val="hybridMultilevel"/>
    <w:tmpl w:val="CA26AD70"/>
    <w:lvl w:ilvl="0" w:tplc="D2F6B56E">
      <w:start w:val="1"/>
      <w:numFmt w:val="decimal"/>
      <w:lvlText w:val="(%1)"/>
      <w:lvlJc w:val="left"/>
      <w:pPr>
        <w:ind w:left="1440" w:hanging="720"/>
      </w:pPr>
      <w:rPr>
        <w:rFonts w:ascii="Simplified Arabic" w:cs="Times New Roman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8790C37"/>
    <w:multiLevelType w:val="hybridMultilevel"/>
    <w:tmpl w:val="71507DA6"/>
    <w:lvl w:ilvl="0" w:tplc="455C6802">
      <w:start w:val="1"/>
      <w:numFmt w:val="decimal"/>
      <w:lvlText w:val="(%1)"/>
      <w:lvlJc w:val="left"/>
      <w:pPr>
        <w:ind w:left="1920" w:hanging="12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15459A8"/>
    <w:multiLevelType w:val="hybridMultilevel"/>
    <w:tmpl w:val="E486AF3A"/>
    <w:lvl w:ilvl="0" w:tplc="4A3C63C4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9A96D15"/>
    <w:multiLevelType w:val="hybridMultilevel"/>
    <w:tmpl w:val="F4C2437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A7F1AD9"/>
    <w:multiLevelType w:val="multilevel"/>
    <w:tmpl w:val="BD82C86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F5412A"/>
    <w:multiLevelType w:val="hybridMultilevel"/>
    <w:tmpl w:val="D02833C0"/>
    <w:lvl w:ilvl="0" w:tplc="416E7110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481"/>
    <w:rsid w:val="00006EF9"/>
    <w:rsid w:val="000076FA"/>
    <w:rsid w:val="00014489"/>
    <w:rsid w:val="00016D7C"/>
    <w:rsid w:val="000240C1"/>
    <w:rsid w:val="00035829"/>
    <w:rsid w:val="000505F2"/>
    <w:rsid w:val="0005197F"/>
    <w:rsid w:val="00052CA0"/>
    <w:rsid w:val="0007458D"/>
    <w:rsid w:val="00075A6C"/>
    <w:rsid w:val="00077549"/>
    <w:rsid w:val="000B3564"/>
    <w:rsid w:val="000B3917"/>
    <w:rsid w:val="000B3ED0"/>
    <w:rsid w:val="000B44DE"/>
    <w:rsid w:val="000B62F1"/>
    <w:rsid w:val="000C04EB"/>
    <w:rsid w:val="000C7E21"/>
    <w:rsid w:val="000D101C"/>
    <w:rsid w:val="000F1930"/>
    <w:rsid w:val="000F34D0"/>
    <w:rsid w:val="000F43E0"/>
    <w:rsid w:val="000F4B4F"/>
    <w:rsid w:val="000F597F"/>
    <w:rsid w:val="00105791"/>
    <w:rsid w:val="001075F6"/>
    <w:rsid w:val="00107CFB"/>
    <w:rsid w:val="00111C44"/>
    <w:rsid w:val="00113F76"/>
    <w:rsid w:val="001310E3"/>
    <w:rsid w:val="001335B5"/>
    <w:rsid w:val="00133721"/>
    <w:rsid w:val="0015676F"/>
    <w:rsid w:val="001577E9"/>
    <w:rsid w:val="00166C8D"/>
    <w:rsid w:val="001839A9"/>
    <w:rsid w:val="001931C3"/>
    <w:rsid w:val="0019320C"/>
    <w:rsid w:val="001A43FE"/>
    <w:rsid w:val="001A5468"/>
    <w:rsid w:val="001C1859"/>
    <w:rsid w:val="001E3341"/>
    <w:rsid w:val="001E4B7F"/>
    <w:rsid w:val="001E6ABD"/>
    <w:rsid w:val="001F39C3"/>
    <w:rsid w:val="00204139"/>
    <w:rsid w:val="002045D5"/>
    <w:rsid w:val="002061CF"/>
    <w:rsid w:val="00230DA3"/>
    <w:rsid w:val="002352EE"/>
    <w:rsid w:val="00235D83"/>
    <w:rsid w:val="00244B66"/>
    <w:rsid w:val="00251C41"/>
    <w:rsid w:val="002531E7"/>
    <w:rsid w:val="00255843"/>
    <w:rsid w:val="00257FE9"/>
    <w:rsid w:val="002637A1"/>
    <w:rsid w:val="0026798E"/>
    <w:rsid w:val="00272763"/>
    <w:rsid w:val="00273890"/>
    <w:rsid w:val="002753E9"/>
    <w:rsid w:val="00283A0F"/>
    <w:rsid w:val="0028772D"/>
    <w:rsid w:val="00287840"/>
    <w:rsid w:val="00291355"/>
    <w:rsid w:val="0029518E"/>
    <w:rsid w:val="002A2625"/>
    <w:rsid w:val="002B024C"/>
    <w:rsid w:val="002B0EC5"/>
    <w:rsid w:val="002C196D"/>
    <w:rsid w:val="002C4CB1"/>
    <w:rsid w:val="002F4DA8"/>
    <w:rsid w:val="002F7DCC"/>
    <w:rsid w:val="00304B6F"/>
    <w:rsid w:val="00325893"/>
    <w:rsid w:val="003270DE"/>
    <w:rsid w:val="00327616"/>
    <w:rsid w:val="00330A58"/>
    <w:rsid w:val="00334511"/>
    <w:rsid w:val="00335074"/>
    <w:rsid w:val="003549B5"/>
    <w:rsid w:val="00354F21"/>
    <w:rsid w:val="0035620B"/>
    <w:rsid w:val="00356500"/>
    <w:rsid w:val="00361072"/>
    <w:rsid w:val="00361F9C"/>
    <w:rsid w:val="00362AD1"/>
    <w:rsid w:val="0036537C"/>
    <w:rsid w:val="00374795"/>
    <w:rsid w:val="003751B7"/>
    <w:rsid w:val="00377A21"/>
    <w:rsid w:val="00384468"/>
    <w:rsid w:val="00385A32"/>
    <w:rsid w:val="0038712C"/>
    <w:rsid w:val="00396895"/>
    <w:rsid w:val="003A352B"/>
    <w:rsid w:val="003A5224"/>
    <w:rsid w:val="003B12A1"/>
    <w:rsid w:val="003B42EE"/>
    <w:rsid w:val="003B5A94"/>
    <w:rsid w:val="003C50B5"/>
    <w:rsid w:val="003D757A"/>
    <w:rsid w:val="003E716A"/>
    <w:rsid w:val="003F14AF"/>
    <w:rsid w:val="0040196B"/>
    <w:rsid w:val="00407C63"/>
    <w:rsid w:val="00410460"/>
    <w:rsid w:val="00410DCA"/>
    <w:rsid w:val="0041616A"/>
    <w:rsid w:val="00422C0D"/>
    <w:rsid w:val="0042530E"/>
    <w:rsid w:val="00430A4B"/>
    <w:rsid w:val="00431692"/>
    <w:rsid w:val="00437603"/>
    <w:rsid w:val="0044187E"/>
    <w:rsid w:val="00450D80"/>
    <w:rsid w:val="00460705"/>
    <w:rsid w:val="00466F8C"/>
    <w:rsid w:val="00471633"/>
    <w:rsid w:val="00472C0A"/>
    <w:rsid w:val="00476688"/>
    <w:rsid w:val="00480562"/>
    <w:rsid w:val="00480D56"/>
    <w:rsid w:val="004963D1"/>
    <w:rsid w:val="004A2E00"/>
    <w:rsid w:val="004A5952"/>
    <w:rsid w:val="004B11BC"/>
    <w:rsid w:val="004C3550"/>
    <w:rsid w:val="004C4140"/>
    <w:rsid w:val="004C61FE"/>
    <w:rsid w:val="004C74B7"/>
    <w:rsid w:val="004D57EF"/>
    <w:rsid w:val="004E0FEA"/>
    <w:rsid w:val="004E3265"/>
    <w:rsid w:val="004E7F22"/>
    <w:rsid w:val="004F23EA"/>
    <w:rsid w:val="00520699"/>
    <w:rsid w:val="00521FA5"/>
    <w:rsid w:val="00525514"/>
    <w:rsid w:val="005324BC"/>
    <w:rsid w:val="00532F09"/>
    <w:rsid w:val="00533492"/>
    <w:rsid w:val="00540737"/>
    <w:rsid w:val="0055441C"/>
    <w:rsid w:val="00554D43"/>
    <w:rsid w:val="00554E2E"/>
    <w:rsid w:val="0056655C"/>
    <w:rsid w:val="0057432B"/>
    <w:rsid w:val="00576CD8"/>
    <w:rsid w:val="005A0973"/>
    <w:rsid w:val="005A6CDD"/>
    <w:rsid w:val="005C2574"/>
    <w:rsid w:val="005C299F"/>
    <w:rsid w:val="005C71F8"/>
    <w:rsid w:val="005D0419"/>
    <w:rsid w:val="005D5915"/>
    <w:rsid w:val="005D670F"/>
    <w:rsid w:val="005F6989"/>
    <w:rsid w:val="00620347"/>
    <w:rsid w:val="006248DC"/>
    <w:rsid w:val="00631E3B"/>
    <w:rsid w:val="00645766"/>
    <w:rsid w:val="00646B9D"/>
    <w:rsid w:val="0065036A"/>
    <w:rsid w:val="0065046F"/>
    <w:rsid w:val="00650AE8"/>
    <w:rsid w:val="00651E29"/>
    <w:rsid w:val="006538B4"/>
    <w:rsid w:val="00674882"/>
    <w:rsid w:val="00675BF7"/>
    <w:rsid w:val="0068525E"/>
    <w:rsid w:val="006930C7"/>
    <w:rsid w:val="00693FF1"/>
    <w:rsid w:val="006A1A31"/>
    <w:rsid w:val="006B04A0"/>
    <w:rsid w:val="006B7450"/>
    <w:rsid w:val="006B79D0"/>
    <w:rsid w:val="006C0613"/>
    <w:rsid w:val="006D10EF"/>
    <w:rsid w:val="006D3AEA"/>
    <w:rsid w:val="006D4292"/>
    <w:rsid w:val="006D7F92"/>
    <w:rsid w:val="006F0F71"/>
    <w:rsid w:val="006F41BB"/>
    <w:rsid w:val="006F50D3"/>
    <w:rsid w:val="00700323"/>
    <w:rsid w:val="00702193"/>
    <w:rsid w:val="00704F8B"/>
    <w:rsid w:val="007070FC"/>
    <w:rsid w:val="0071684C"/>
    <w:rsid w:val="00741C34"/>
    <w:rsid w:val="007424D8"/>
    <w:rsid w:val="00745706"/>
    <w:rsid w:val="00746151"/>
    <w:rsid w:val="00747D18"/>
    <w:rsid w:val="007507EB"/>
    <w:rsid w:val="0075622F"/>
    <w:rsid w:val="0075771D"/>
    <w:rsid w:val="007602D9"/>
    <w:rsid w:val="00761F13"/>
    <w:rsid w:val="0076630F"/>
    <w:rsid w:val="00781470"/>
    <w:rsid w:val="00785FFD"/>
    <w:rsid w:val="00787432"/>
    <w:rsid w:val="00787EB8"/>
    <w:rsid w:val="007A332B"/>
    <w:rsid w:val="007A6B13"/>
    <w:rsid w:val="007B3269"/>
    <w:rsid w:val="007C15BF"/>
    <w:rsid w:val="007D6485"/>
    <w:rsid w:val="007D78BE"/>
    <w:rsid w:val="007E2DCD"/>
    <w:rsid w:val="007E39D9"/>
    <w:rsid w:val="00811A0C"/>
    <w:rsid w:val="00815087"/>
    <w:rsid w:val="00825EDD"/>
    <w:rsid w:val="00831623"/>
    <w:rsid w:val="008540FD"/>
    <w:rsid w:val="0085608B"/>
    <w:rsid w:val="00863BB7"/>
    <w:rsid w:val="008642DF"/>
    <w:rsid w:val="00866E1F"/>
    <w:rsid w:val="008710E0"/>
    <w:rsid w:val="00875279"/>
    <w:rsid w:val="00885682"/>
    <w:rsid w:val="00896E52"/>
    <w:rsid w:val="008A0503"/>
    <w:rsid w:val="008A23D8"/>
    <w:rsid w:val="008A3C54"/>
    <w:rsid w:val="008B2B7F"/>
    <w:rsid w:val="008D425B"/>
    <w:rsid w:val="008D6BDA"/>
    <w:rsid w:val="008E58C6"/>
    <w:rsid w:val="008F2884"/>
    <w:rsid w:val="008F314B"/>
    <w:rsid w:val="008F5F99"/>
    <w:rsid w:val="00906EC1"/>
    <w:rsid w:val="00916074"/>
    <w:rsid w:val="0092577B"/>
    <w:rsid w:val="0093010C"/>
    <w:rsid w:val="0093393F"/>
    <w:rsid w:val="009457E8"/>
    <w:rsid w:val="00954D9C"/>
    <w:rsid w:val="00985A23"/>
    <w:rsid w:val="009921A0"/>
    <w:rsid w:val="00993C50"/>
    <w:rsid w:val="00994049"/>
    <w:rsid w:val="009A0BC4"/>
    <w:rsid w:val="009B2D1E"/>
    <w:rsid w:val="009B501B"/>
    <w:rsid w:val="009B58B5"/>
    <w:rsid w:val="009B7CFB"/>
    <w:rsid w:val="009C2484"/>
    <w:rsid w:val="009C3ABB"/>
    <w:rsid w:val="009E1190"/>
    <w:rsid w:val="009E1C6B"/>
    <w:rsid w:val="009E4AC8"/>
    <w:rsid w:val="009F0742"/>
    <w:rsid w:val="009F2EF8"/>
    <w:rsid w:val="009F4F3B"/>
    <w:rsid w:val="00A000DC"/>
    <w:rsid w:val="00A0228E"/>
    <w:rsid w:val="00A203D4"/>
    <w:rsid w:val="00A2601E"/>
    <w:rsid w:val="00A26F6F"/>
    <w:rsid w:val="00A52599"/>
    <w:rsid w:val="00A535CE"/>
    <w:rsid w:val="00A6350A"/>
    <w:rsid w:val="00A770B7"/>
    <w:rsid w:val="00A84AE5"/>
    <w:rsid w:val="00A871E9"/>
    <w:rsid w:val="00A916A5"/>
    <w:rsid w:val="00A93252"/>
    <w:rsid w:val="00AA40BF"/>
    <w:rsid w:val="00AC7ADA"/>
    <w:rsid w:val="00AF42C7"/>
    <w:rsid w:val="00B05199"/>
    <w:rsid w:val="00B07163"/>
    <w:rsid w:val="00B14CBD"/>
    <w:rsid w:val="00B320F9"/>
    <w:rsid w:val="00B36B23"/>
    <w:rsid w:val="00B373B4"/>
    <w:rsid w:val="00B402A7"/>
    <w:rsid w:val="00B41512"/>
    <w:rsid w:val="00B46481"/>
    <w:rsid w:val="00B47966"/>
    <w:rsid w:val="00B514BB"/>
    <w:rsid w:val="00B54C3E"/>
    <w:rsid w:val="00B574BB"/>
    <w:rsid w:val="00B70883"/>
    <w:rsid w:val="00B76596"/>
    <w:rsid w:val="00B77ADB"/>
    <w:rsid w:val="00B77C42"/>
    <w:rsid w:val="00BA1918"/>
    <w:rsid w:val="00BA42B5"/>
    <w:rsid w:val="00BA5F57"/>
    <w:rsid w:val="00BB2AC6"/>
    <w:rsid w:val="00BB2EAE"/>
    <w:rsid w:val="00BB6F25"/>
    <w:rsid w:val="00BC013C"/>
    <w:rsid w:val="00BC07C5"/>
    <w:rsid w:val="00BC2BD3"/>
    <w:rsid w:val="00BC579A"/>
    <w:rsid w:val="00BD2911"/>
    <w:rsid w:val="00BF0C87"/>
    <w:rsid w:val="00BF3DE9"/>
    <w:rsid w:val="00BF4690"/>
    <w:rsid w:val="00C01218"/>
    <w:rsid w:val="00C10BAA"/>
    <w:rsid w:val="00C124A2"/>
    <w:rsid w:val="00C31622"/>
    <w:rsid w:val="00C379EC"/>
    <w:rsid w:val="00C40098"/>
    <w:rsid w:val="00C4169E"/>
    <w:rsid w:val="00C46AC4"/>
    <w:rsid w:val="00C5602F"/>
    <w:rsid w:val="00C56DF5"/>
    <w:rsid w:val="00C61DAD"/>
    <w:rsid w:val="00C67654"/>
    <w:rsid w:val="00C701BB"/>
    <w:rsid w:val="00C77A2B"/>
    <w:rsid w:val="00C80DC1"/>
    <w:rsid w:val="00C833C2"/>
    <w:rsid w:val="00C85C9A"/>
    <w:rsid w:val="00C8697E"/>
    <w:rsid w:val="00C87B44"/>
    <w:rsid w:val="00C90A80"/>
    <w:rsid w:val="00C92EBA"/>
    <w:rsid w:val="00C95236"/>
    <w:rsid w:val="00CA1315"/>
    <w:rsid w:val="00CA2C06"/>
    <w:rsid w:val="00CA3CFE"/>
    <w:rsid w:val="00CA52EC"/>
    <w:rsid w:val="00CA6036"/>
    <w:rsid w:val="00CB7D14"/>
    <w:rsid w:val="00CC20DF"/>
    <w:rsid w:val="00CC32ED"/>
    <w:rsid w:val="00CC40C5"/>
    <w:rsid w:val="00CC41C4"/>
    <w:rsid w:val="00CD036B"/>
    <w:rsid w:val="00CD380E"/>
    <w:rsid w:val="00CD7384"/>
    <w:rsid w:val="00CE07CF"/>
    <w:rsid w:val="00CE28E1"/>
    <w:rsid w:val="00CE74CE"/>
    <w:rsid w:val="00CF4E9F"/>
    <w:rsid w:val="00CF6D4B"/>
    <w:rsid w:val="00D05FB2"/>
    <w:rsid w:val="00D06E09"/>
    <w:rsid w:val="00D13AF3"/>
    <w:rsid w:val="00D171D1"/>
    <w:rsid w:val="00D23BF8"/>
    <w:rsid w:val="00D23C15"/>
    <w:rsid w:val="00D30CB4"/>
    <w:rsid w:val="00D46560"/>
    <w:rsid w:val="00D532D3"/>
    <w:rsid w:val="00D61955"/>
    <w:rsid w:val="00D65F2C"/>
    <w:rsid w:val="00D8282E"/>
    <w:rsid w:val="00D8418E"/>
    <w:rsid w:val="00D87622"/>
    <w:rsid w:val="00DA27EC"/>
    <w:rsid w:val="00DA28C6"/>
    <w:rsid w:val="00DA3014"/>
    <w:rsid w:val="00DA4A38"/>
    <w:rsid w:val="00DB1A58"/>
    <w:rsid w:val="00DB7DEE"/>
    <w:rsid w:val="00DC75E4"/>
    <w:rsid w:val="00DD7C06"/>
    <w:rsid w:val="00DE7E70"/>
    <w:rsid w:val="00DF04B6"/>
    <w:rsid w:val="00DF0ED4"/>
    <w:rsid w:val="00DF1DEC"/>
    <w:rsid w:val="00E00299"/>
    <w:rsid w:val="00E01EC9"/>
    <w:rsid w:val="00E050A3"/>
    <w:rsid w:val="00E07AC3"/>
    <w:rsid w:val="00E11459"/>
    <w:rsid w:val="00E2743B"/>
    <w:rsid w:val="00E3160B"/>
    <w:rsid w:val="00E325D4"/>
    <w:rsid w:val="00E355B6"/>
    <w:rsid w:val="00E37250"/>
    <w:rsid w:val="00E44A53"/>
    <w:rsid w:val="00E45BBF"/>
    <w:rsid w:val="00E533B3"/>
    <w:rsid w:val="00E53E62"/>
    <w:rsid w:val="00E55EAD"/>
    <w:rsid w:val="00E6610C"/>
    <w:rsid w:val="00E6750E"/>
    <w:rsid w:val="00E71ED1"/>
    <w:rsid w:val="00E8071A"/>
    <w:rsid w:val="00E83D4F"/>
    <w:rsid w:val="00E87908"/>
    <w:rsid w:val="00E9032B"/>
    <w:rsid w:val="00EA32E7"/>
    <w:rsid w:val="00EA3B07"/>
    <w:rsid w:val="00EB2BFF"/>
    <w:rsid w:val="00ED49F5"/>
    <w:rsid w:val="00ED572D"/>
    <w:rsid w:val="00ED6B44"/>
    <w:rsid w:val="00EE4E6C"/>
    <w:rsid w:val="00EF0195"/>
    <w:rsid w:val="00EF1CFF"/>
    <w:rsid w:val="00EF4004"/>
    <w:rsid w:val="00F02E79"/>
    <w:rsid w:val="00F13BB6"/>
    <w:rsid w:val="00F145A9"/>
    <w:rsid w:val="00F16370"/>
    <w:rsid w:val="00F251D9"/>
    <w:rsid w:val="00F25EF1"/>
    <w:rsid w:val="00F2606D"/>
    <w:rsid w:val="00F360F6"/>
    <w:rsid w:val="00F41890"/>
    <w:rsid w:val="00F47F41"/>
    <w:rsid w:val="00F51E3A"/>
    <w:rsid w:val="00F52DB1"/>
    <w:rsid w:val="00F723CD"/>
    <w:rsid w:val="00F77463"/>
    <w:rsid w:val="00F87695"/>
    <w:rsid w:val="00F92DDC"/>
    <w:rsid w:val="00F93CF2"/>
    <w:rsid w:val="00F94745"/>
    <w:rsid w:val="00FA16A6"/>
    <w:rsid w:val="00FA35C8"/>
    <w:rsid w:val="00FA41A6"/>
    <w:rsid w:val="00FC2F3D"/>
    <w:rsid w:val="00FD1B93"/>
    <w:rsid w:val="00FF1091"/>
    <w:rsid w:val="00FF3024"/>
    <w:rsid w:val="00FF4F9D"/>
    <w:rsid w:val="00FF571B"/>
    <w:rsid w:val="00F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52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4648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4648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481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46481"/>
    <w:pPr>
      <w:spacing w:after="0" w:line="240" w:lineRule="auto"/>
      <w:ind w:left="720"/>
    </w:pPr>
    <w:rPr>
      <w:rFonts w:cs="Simplified Arabic"/>
      <w:sz w:val="32"/>
      <w:szCs w:val="32"/>
    </w:rPr>
  </w:style>
  <w:style w:type="table" w:styleId="TableGrid">
    <w:name w:val="Table Grid"/>
    <w:basedOn w:val="TableNormal"/>
    <w:uiPriority w:val="99"/>
    <w:rsid w:val="003270DE"/>
    <w:pPr>
      <w:bidi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270DE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70D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270DE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70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270DE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3270D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270D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62A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1645</TotalTime>
  <Pages>4</Pages>
  <Words>597</Words>
  <Characters>3409</Characters>
  <Application>Microsoft Office Outlook</Application>
  <DocSecurity>0</DocSecurity>
  <Lines>0</Lines>
  <Paragraphs>0</Paragraphs>
  <ScaleCrop>false</ScaleCrop>
  <Company>sahar computer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computer center</dc:creator>
  <cp:keywords/>
  <dc:description/>
  <cp:lastModifiedBy>husam</cp:lastModifiedBy>
  <cp:revision>291</cp:revision>
  <cp:lastPrinted>2010-07-17T20:44:00Z</cp:lastPrinted>
  <dcterms:created xsi:type="dcterms:W3CDTF">2010-02-10T15:24:00Z</dcterms:created>
  <dcterms:modified xsi:type="dcterms:W3CDTF">2010-07-17T20:44:00Z</dcterms:modified>
</cp:coreProperties>
</file>